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Oxford International Academy St. Albans — language school in the UK</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St Albans AL2 1AG, UK, </w:t>
      </w:r>
      <w:r w:rsidR="00D454CF">
        <w:rPr>
          <w:rFonts w:ascii="Gotham Book" w:hAnsi="Gotham Book"/>
          <w:lang w:val="en-US"/>
        </w:rPr>
        <w:t>from</w:t>
      </w:r>
      <w:r w:rsidRPr="00A87164">
        <w:rPr>
          <w:rFonts w:ascii="Gotham Book" w:hAnsi="Gotham Book"/>
          <w:lang w:val="en-US"/>
        </w:rPr>
        <w:t xml:space="preserve"> 8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Multi-bedded</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Shared</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4</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Oxford International's English Language Centre offers pupils the opportunity to spend time at the gated St Albans Academy. It is a small town about 25 minutes from central London. The site of two battles during the Wars of the Scarlet and White Rose, a 15th century chapel and the home of the Arsenal football team. The school has a Victorian style building and is surrounded by parkland.</w:t>
            </w:r>
          </w:p>
          <w:p>
            <w:r>
              <w:t xml:space="preserve">In their spare time students can play table tennis, football or volleyball. Leisure time activities centre around London including excursions and walks in the theme park, Madame Tussauds, Natural History Museum, Tate Modern, famous streets and Hyde Park. The Warner Bros Studio showcases sets, costumes and props from the Harry Potter set. In the evenings there are movies, games, discos and sports for students to enjoy.</w:t>
            </w:r>
          </w:p>
          <w:p>
            <w:r>
              <w:t xml:space="preserve">Children are housed in the academy itself. Rooms are shared by a few students, four or five maximum, and facilities are shared. Once a week the staff clean and change the linen. Meals are provided three times a day and lunch is cooked on weekends. </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The main campus is a historical building</w:t>
            </w:r>
          </w:p>
          <w:p>
            <w:pPr>
              <w:pStyle w:val="ListParagraph"/>
              <w:numPr>
                <w:ilvl w:val="0"/>
                <w:numId w:val="1"/>
              </w:numPr>
              <w:rPr/>
            </w:pPr>
            <w:r>
              <w:rPr/>
              <w:t xml:space="preserve">Excursions to London</w:t>
            </w:r>
          </w:p>
          <w:p>
            <w:pPr>
              <w:pStyle w:val="ListParagraph"/>
              <w:numPr>
                <w:ilvl w:val="0"/>
                <w:numId w:val="1"/>
              </w:numPr>
              <w:rPr/>
            </w:pPr>
            <w:r>
              <w:rPr/>
              <w:t xml:space="preserve">Harry Potter Tickets included</w:t>
            </w:r>
          </w:p>
          <w:p>
            <w:pPr>
              <w:pStyle w:val="ListParagraph"/>
              <w:numPr>
                <w:ilvl w:val="0"/>
                <w:numId w:val="1"/>
              </w:numPr>
              <w:rPr/>
            </w:pPr>
            <w:r>
              <w:rPr/>
              <w:t xml:space="preserve">Full on-site activities programme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Classrooms</w:t>
            </w:r>
          </w:p>
          <w:p>
            <w:pPr>
              <w:pStyle w:val="ListParagraph"/>
              <w:numPr>
                <w:ilvl w:val="0"/>
                <w:numId w:val="2"/>
              </w:numPr>
              <w:rPr/>
            </w:pPr>
            <w:r>
              <w:rPr/>
              <w:t xml:space="preserve">Common rooms</w:t>
            </w:r>
          </w:p>
          <w:p>
            <w:pPr>
              <w:pStyle w:val="ListParagraph"/>
              <w:numPr>
                <w:ilvl w:val="0"/>
                <w:numId w:val="2"/>
              </w:numPr>
              <w:rPr/>
            </w:pPr>
            <w:r>
              <w:rPr/>
              <w:t xml:space="preserve">WiFi</w:t>
            </w:r>
          </w:p>
          <w:p>
            <w:pPr>
              <w:pStyle w:val="ListParagraph"/>
              <w:numPr>
                <w:ilvl w:val="0"/>
                <w:numId w:val="2"/>
              </w:numPr>
              <w:rPr/>
            </w:pPr>
            <w:r>
              <w:rPr/>
              <w:t xml:space="preserve">Outdoor spaces</w:t>
            </w:r>
          </w:p>
          <w:p>
            <w:pPr>
              <w:pStyle w:val="ListParagraph"/>
              <w:numPr>
                <w:ilvl w:val="0"/>
                <w:numId w:val="2"/>
              </w:numPr>
              <w:rPr/>
            </w:pPr>
            <w:r>
              <w:rPr/>
              <w:t xml:space="preserve">Firepit for barbecues</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Table tennis</w:t>
            </w:r>
          </w:p>
          <w:p>
            <w:pPr>
              <w:pStyle w:val="ListParagraph"/>
              <w:numPr>
                <w:ilvl w:val="0"/>
                <w:numId w:val="3"/>
              </w:numPr>
              <w:rPr/>
            </w:pPr>
            <w:r>
              <w:rPr/>
              <w:t xml:space="preserve">Football and volleyball pithes </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Full programme of on-site activities</w:t>
            </w:r>
          </w:p>
          <w:p>
            <w:r>
              <w:t xml:space="preserve">including discos, karaokes, challenges,</w:t>
            </w:r>
          </w:p>
          <w:p>
            <w:r>
              <w:t xml:space="preserve">workshops and sports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English course consists of 15 hours a week. Children study in bright classrooms with interactive whiteboards and a computer lab. On arrival they are divided into language groups according to their language level with a maximum of 18 students per class. The lessons are divided into two types: Language Study which focuses on grammar, phraseology and vocabulary of English and Language for Life, where children discuss topics ranging from job skills to the characteristics of English culture. The main aim of the course is to help children overcome their fears and become more confident in using English. You can learn at any level.</w:t>
            </w:r>
          </w:p>
          <w:p>
            <w:r>
              <w:t xml:space="preserve"/>
            </w:r>
          </w:p>
          <w:p>
            <w:pPr>
              <w:pStyle w:val="ListParagraph"/>
              <w:numPr>
                <w:ilvl w:val="0"/>
                <w:numId w:val="5"/>
              </w:numPr>
              <w:rPr/>
            </w:pPr>
            <w:r>
              <w:rPr/>
              <w:t xml:space="preserve">15 hours of English per week.</w:t>
            </w:r>
          </w:p>
          <w:p>
            <w:pPr>
              <w:pStyle w:val="ListParagraph"/>
              <w:numPr>
                <w:ilvl w:val="0"/>
                <w:numId w:val="5"/>
              </w:numPr>
              <w:rPr/>
            </w:pPr>
            <w:r>
              <w:rPr/>
              <w:t xml:space="preserve">Course materials</w:t>
            </w:r>
          </w:p>
          <w:p>
            <w:pPr>
              <w:pStyle w:val="ListParagraph"/>
              <w:numPr>
                <w:ilvl w:val="0"/>
                <w:numId w:val="5"/>
              </w:numPr>
              <w:rPr/>
            </w:pPr>
            <w:r>
              <w:rPr/>
              <w:t xml:space="preserve">Certificate of Completion</w:t>
            </w:r>
          </w:p>
          <w:p>
            <w:pPr>
              <w:pStyle w:val="ListParagraph"/>
              <w:numPr>
                <w:ilvl w:val="0"/>
                <w:numId w:val="5"/>
              </w:numPr>
              <w:rPr/>
            </w:pPr>
            <w:r>
              <w:rPr/>
              <w:t xml:space="preserve">Leisure Programme</w:t>
            </w:r>
          </w:p>
          <w:p>
            <w:pPr>
              <w:pStyle w:val="ListParagraph"/>
              <w:numPr>
                <w:ilvl w:val="0"/>
                <w:numId w:val="5"/>
              </w:numPr>
              <w:rPr/>
            </w:pPr>
            <w:r>
              <w:rPr/>
              <w:t xml:space="preserve">Entrance fees (Thames River Cruise, London Eye, Madame Tussauds, Oxford University College - different excursions every week) </w:t>
            </w:r>
          </w:p>
          <w:p>
            <w:pPr>
              <w:pStyle w:val="ListParagraph"/>
              <w:numPr>
                <w:ilvl w:val="0"/>
                <w:numId w:val="5"/>
              </w:numPr>
              <w:rPr/>
            </w:pPr>
            <w:r>
              <w:rPr/>
              <w:t xml:space="preserve">Harry Potter Museum London Warner Bros Studio</w:t>
            </w:r>
          </w:p>
          <w:p>
            <w:pPr>
              <w:pStyle w:val="ListParagraph"/>
              <w:numPr>
                <w:ilvl w:val="0"/>
                <w:numId w:val="5"/>
              </w:numPr>
              <w:rPr/>
            </w:pPr>
            <w:r>
              <w:rPr/>
              <w:t xml:space="preserve">Accommodation in 2-6 bed rooms on campus with shared facilities</w:t>
            </w:r>
          </w:p>
          <w:p>
            <w:pPr>
              <w:pStyle w:val="ListParagraph"/>
              <w:numPr>
                <w:ilvl w:val="0"/>
                <w:numId w:val="5"/>
              </w:numPr>
              <w:rPr/>
            </w:pPr>
            <w:r>
              <w:rPr/>
              <w:t xml:space="preserve">Three meals per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Лондон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Arrivals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Campus tour and ice-breaker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Placement Test and 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to St. Albans by coach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Extended full day to London by coach with travelcard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Thames River Cruise and free time to explore Southbank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Late return to campus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Entrance to Warner Bros. Studio Tour</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Entrance to Warner Bros. Studio 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Extended full day to London by coach with travelcard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South Kensington, Natural History Museum and Hyde Park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Late return to campus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 On-site or optional excursions (supplement) 1 week departures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 On-site or optional excursions (supplement) 1 week departures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day - On-site or optional excursions (supplement) 1 week departures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Half day to St Albans by coach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Extended full day to London by coach with travelcard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Entrance to Madame Tussauds with Oxford Street and Piccadily Circus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Late return to campus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to Oxford by coach</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Entrance to a University College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Onsite Activities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Extended full day to London by coach with travelcard</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Thameside Walking Tour with TATE Modern, St Paul's and the South Bank</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Late return to campus</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€1,113.96</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2021-01-03 - 2021-01-10</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Ivannikova Olesya, +7 (910) 440 58 51, O-olesia@bk.ru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