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media/image_rId9_document.jpeg" ContentType="image/jpeg"/>
  <Override PartName="/word/media/image_rId10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A12"/>
          <w:sz w:val="40"/>
          <w:szCs w:val="40"/>
          <w:lang w:val="ru-RU"/>
        </w:rPr>
        <w:t>Maltalingua English Language School  — школа на Мальте</w:t>
      </w:r>
    </w:p>
    <w:p>
      <w:pPr>
        <w:pStyle w:val="1"/>
        <w:shd w:val="clear" w:color="auto" w:fill="FFFFFF" w:themeFill="background1"/>
        <w:spacing w:before="280" w:after="280"/>
        <w:jc w:val="center"/>
        <w:rPr/>
      </w:pPr>
      <w:r>
        <w:rPr>
          <w:rFonts w:eastAsia="Times New Roman" w:cs="Times New Roman"/>
          <w:b/>
          <w:bCs/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9" o:title=""/>
          </v:shape>
        </w:pict>
        <w:t>  </w:t>
        <w:tab/>
        <w:t xml:space="preserve"/>
        <w:pict>
          <v:shape type="#_x0000_t75" style="width:330px;height:170px">
            <v:imagedata r:id="rId10" o:title=""/>
          </v:shape>
        </w:pict>
        <w:t xml:space="preserve"> </w:t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/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St Julian's, Мальта, от  до  лет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tbl>
      <w:tblPr>
        <w:tblStyle w:val="ac"/>
        <w:tblW w:w="1018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4"/>
        <w:gridCol w:w="4523"/>
      </w:tblGrid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Интенсивность курса (</w:t>
            </w:r>
            <w:r>
              <w:rPr>
                <w:rFonts w:cs="Arial" w:ascii="Arial" w:hAnsi="Arial"/>
                <w:color w:val="000A12"/>
                <w:sz w:val="21"/>
                <w:szCs w:val="21"/>
                <w:shd w:fill="FFFFFF" w:val="clear"/>
              </w:rPr>
              <w:t>Учебные часы в неделю</w:t>
            </w: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)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15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>
                <w:rFonts w:ascii="Arial" w:hAnsi="Arial" w:cs="Arial"/>
                <w:b/>
                <w:b/>
                <w:bCs/>
                <w:color w:val="000A12"/>
                <w:highlight w:val="white"/>
              </w:rPr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Размещение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Резиденция 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Тип комнаты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Двухместная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Ванная Комната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Туалет и душ в комнате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Питание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Завтрак, Обед и Ужин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неделю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будни на полдня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выходные на целый день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</w:tr>
    </w:tbl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Описание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Языковой центр Maltalingua English Language School круглый год предлагает школьникам погрузиться в атмосферу английского на Мальте.  Это лучшая языковая школа Мальты 2018 года. Центр расположен в Сент-Джулианс, одном из самых популярных курортов в исторической части города. Рядом - залив, белоснежные пляжи и множество открытых кафе и ресторанов. Центр лицензирован Министерством образования Мальты.</w:t>
            </w:r>
          </w:p>
          <w:p>
            <w:r>
              <w:t xml:space="preserve">В центре есть общие гостиные, библиотека, столовая и кафе. В любое время ребята могут обратиться на стойку помощи по любому вопросу. На территории есть два бассейна и игровые площадки. Каждый день после занятий - экскурсии по пляжам и городам острова. Закупиться сувенирами можно в Слиме. В выходные - экскурсии на острова с белоснежным песком и чистой водой Комино и Гоцо. В свободное время для школьников организуют посещение местных фестивалей и праздников. Вечера ребята проводят на пляже, готовят барбекю и устраивают вечеринки.</w:t>
            </w:r>
          </w:p>
          <w:p>
            <w:r>
              <w:t xml:space="preserve">Детей размещают в резиденции в 15 минутах ходьбы от школы и пляжа. Студенческая резиденция - часть отеля с бассейнами, джакузи на террасе и большим проектором для фильмов в оригинале. Комнаты двухместные с удобствами и видом на национальный парк Кеннеди-Гроув. В номере есть кровати, шкафы, учебный стол, балкон и отдельная ванная комната. Смена постельного белья дважды в неделю. Питание трехразовое, в поездки ребятам готовят ланч с собой.</w:t>
            </w:r>
          </w:p>
          <w:p>
            <w:r>
              <w:t xml:space="preserve">Оснащение: классы, гостиная, библиотека, столовая, кафе, стойка поддержки студентов, футбольная и волейбольная площадки, бассейны, столы для настольного тенниса.</w:t>
            </w:r>
          </w:p>
          <w:p>
            <w:r>
              <w:t xml:space="preserve">Уровень знания языка: от начального до продвинутого.</w:t>
            </w:r>
          </w:p>
          <w:p>
            <w:r>
              <w:t xml:space="preserve">Спортивные мероприятия: футбол, волейбол, водный спорт.</w:t>
            </w:r>
          </w:p>
          <w:p>
            <w:r>
              <w:t xml:space="preserve">Проживание: центр размещает учеников в комнатах резиденции по 2 человека.</w:t>
            </w:r>
          </w:p>
          <w:p>
            <w:r>
              <w:t xml:space="preserve">Экскурсионно-досуговая программа</w:t>
            </w:r>
          </w:p>
          <w:p>
            <w:r>
              <w:t xml:space="preserve">Каждый вечер: игры, картинг, барбекю, вечеринки.</w:t>
            </w:r>
          </w:p>
          <w:p>
            <w:r>
              <w:t xml:space="preserve">Экскурсии: студентам предлагают экскурсии в Комино и Гоцо, Валлетту, Слиму, Золотой залив. 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Почему стоит ехать в эту школу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Лучшая языковая школа Мальты 2018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Невероятная атмосфера!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Размещние в уютной резиденции с отдельными удобствами 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Пляжи и острова в развлекательной программе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Инфраструктура школы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Аудитории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Интерактивные технологии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Библиотека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Студенческая гостиная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Столовая и кафе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24/7 стойка поддержки студентов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WiFi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Спортивная инфраструктура</w:t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Футбольная и волейбольная площадки 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Крытый и открытый бассейны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Настольный теннис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 w:themeFill="background1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Хобби и клубы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Прогулки на лодке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Экскурсии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Спорт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Местные фестивали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Что еще включено в цену программы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15-часовой курс английского в неделю. Уроки проходят с понедельника по пятницу по утрам. Перед началом учебы нужно сдать тест на уровень, чтобы правильно определить ребенка в учебный класс. Преподаватели фокусируют внимание на параллельной работе со спикингом на accuracy и fluency. Языковые и речевые навыки тренируют на практике. Это помогает детям разговориться и легко переключаться на английский в любой обстановке. Обучение возможно с любым уровнем языка.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15 ч языка в неделю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Размещение в комнатах кампуса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Трехразовое питание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Развлекательная программа мероприятий и экскурсий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Учебный материал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Банковские издержки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Услуги Travel Class по организации поездки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Оформление визы, включая перевод документов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Медицинская страховка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Трансфер из аэропорта и в аэропорт (только для групп)</w:t>
            </w:r>
          </w:p>
          <w:p>
            <w:r>
              <w:t xml:space="preserve"/>
            </w:r>
            <w:r>
              <w:rPr>
                <w:b/>
              </w:rPr>
              <w:t xml:space="preserve">Не включено:</w:t>
            </w:r>
            <w:r>
              <w:rPr/>
              <w:t xml:space="preserve"/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Карманные расходы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Рекомендованные города прилета</w:t>
      </w:r>
    </w:p>
    <w:p>
      <w:pPr>
        <w:pStyle w:val="Normal"/>
        <w:shd w:val="clear" w:color="auto" w:fill="FFFFFF"/>
        <w:spacing w:beforeAutospacing="1" w:after="0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Luqa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851" w:right="851" w:header="624" w:top="2268" w:footer="794" w:bottom="85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cols w:num="2" w:space="708" w:equalWidth="true" w:sep="false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</w:r>
    </w:p>
    <w:p>
      <w:pPr>
        <w:pStyle w:val="Normal"/>
        <w:shd w:val="clear" w:color="auto" w:fill="FFFFFF"/>
        <w:spacing w:beforeAutospacing="1" w:afterAutospacing="1"/>
        <w:jc w:val="center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  <w:t>Примерная программа</w:t>
      </w:r>
    </w:p>
    <w:tbl>
      <w:tblPr>
        <w:tblStyle w:val="ac"/>
        <w:tblW w:w="1068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91"/>
        <w:gridCol w:w="3581"/>
        <w:gridCol w:w="3687"/>
        <w:gridCol w:w="2320"/>
      </w:tblGrid>
      <w:tr>
        <w:trPr>
          <w:trHeight w:val="567" w:hRule="atLeast"/>
        </w:trPr>
        <w:tc>
          <w:tcPr>
            <w:tcW w:w="109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color w:val="000A12"/>
              </w:rPr>
            </w:pPr>
            <w:r>
              <w:rPr>
                <w:rFonts w:eastAsia="Times New Roman" w:cs="Times New Roman" w:ascii="Gotham Book" w:hAnsi="Gotham Book"/>
                <w:color w:val="000A12"/>
              </w:rPr>
            </w:r>
          </w:p>
        </w:tc>
        <w:tc>
          <w:tcPr>
            <w:tcW w:w="358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Утро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День</w:t>
            </w:r>
          </w:p>
        </w:tc>
        <w:tc>
          <w:tcPr>
            <w:tcW w:w="2320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Вечер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Валлетту &amp; экскурсия по городу 5D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Приветственное барбекю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Боулинг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Игры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Пляжный клуб Maltalingua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Международная вечеринка студентов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Шопинг в Слиме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Картинг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5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Золотой залив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Вечерний пляж Ривьера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6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Комино 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Комино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Вечеринка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7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Гоцо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Гоцо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Отъезд </w:t>
            </w:r>
          </w:p>
        </w:tc>
      </w:tr>
    </w:tbl>
    <w:p>
      <w:pPr>
        <w:pStyle w:val="Normal"/>
        <w:shd w:val="clear" w:color="auto" w:fill="FFFFFF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/>
      </w:pPr>
      <w:r>
        <w:rPr>
          <w:rFonts w:ascii="Gotham Book" w:hAnsi="Gotham Book"/>
          <w:b/>
        </w:rPr>
        <w:t xml:space="preserve">Помощь в бронировании: </w:t>
      </w:r>
      <w:r>
        <w:rPr>
          <w:rFonts w:ascii="Gotham Book" w:hAnsi="Gotham Book"/>
        </w:rPr>
        <w:t>+7 495 204 20 68 или онлайн-консультант на travelclass.org</w:t>
      </w:r>
    </w:p>
    <w:p>
      <w:pPr>
        <w:pStyle w:val="Normal"/>
        <w:rPr/>
      </w:pPr>
      <w:r>
        <w:rPr>
          <w:rFonts w:ascii="Gotham Book" w:hAnsi="Gotham Book"/>
          <w:b/>
        </w:rPr>
        <w:t>Электронная почта:</w:t>
      </w:r>
      <w:r>
        <w:rPr>
          <w:rFonts w:ascii="Gotham Book" w:hAnsi="Gotham Book"/>
        </w:rPr>
        <w:t xml:space="preserve"> </w:t>
      </w:r>
      <w:hyperlink r:id="rId4">
        <w:r>
          <w:rPr>
            <w:rStyle w:val="Style15"/>
            <w:rFonts w:ascii="Gotham Book" w:hAnsi="Gotham Book"/>
          </w:rPr>
          <w:t>go@travelclass.org</w:t>
        </w:r>
      </w:hyperlink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formProt w:val="false"/>
          <w:textDirection w:val="lrTb"/>
          <w:docGrid w:type="default" w:linePitch="360" w:charSpace="0"/>
        </w:sectPr>
      </w:pPr>
    </w:p>
    <w:sectPr>
      <w:type w:val="continuous"/>
      <w:pgSz w:w="11906" w:h="16838"/>
      <w:pgMar w:left="851" w:right="851" w:header="624" w:top="2268" w:footer="794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Gotham Book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en-US"/>
      </w:rPr>
    </w:pPr>
    <w:r>
      <w:rPr>
        <w:lang w:val="en-US"/>
      </w:rPr>
      <w:drawing>
        <wp:anchor behindDoc="1" distT="0" distB="0" distL="114300" distR="114300" simplePos="0" locked="0" layoutInCell="1" allowOverlap="1" relativeHeight="7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1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47fd"/>
    <w:pPr>
      <w:widowControl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897893"/>
    <w:pPr>
      <w:spacing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4"/>
    <w:uiPriority w:val="99"/>
    <w:qFormat/>
    <w:rsid w:val="007447fd"/>
    <w:rPr/>
  </w:style>
  <w:style w:type="character" w:styleId="Style14" w:customStyle="1">
    <w:name w:val="Нижний колонтитул Знак"/>
    <w:basedOn w:val="DefaultParagraphFont"/>
    <w:link w:val="a6"/>
    <w:uiPriority w:val="99"/>
    <w:qFormat/>
    <w:rsid w:val="007447fd"/>
    <w:rPr/>
  </w:style>
  <w:style w:type="character" w:styleId="11" w:customStyle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styleId="Style15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styleId="12" w:customStyle="1">
    <w:name w:val="Заголовок 1 Знак"/>
    <w:basedOn w:val="DefaultParagraphFont"/>
    <w:link w:val="1"/>
    <w:uiPriority w:val="9"/>
    <w:qFormat/>
    <w:rsid w:val="00897893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Fontstyle0" w:customStyle="1">
    <w:name w:val="fontstyle0"/>
    <w:basedOn w:val="DefaultParagraphFont"/>
    <w:qFormat/>
    <w:rsid w:val="00f211a1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sz w:val="20"/>
    </w:rPr>
  </w:style>
  <w:style w:type="character" w:styleId="ListLabel76">
    <w:name w:val="ListLabel 76"/>
    <w:qFormat/>
    <w:rPr>
      <w:sz w:val="20"/>
    </w:rPr>
  </w:style>
  <w:style w:type="character" w:styleId="ListLabel77">
    <w:name w:val="ListLabel 77"/>
    <w:qFormat/>
    <w:rPr>
      <w:sz w:val="20"/>
    </w:rPr>
  </w:style>
  <w:style w:type="character" w:styleId="ListLabel78">
    <w:name w:val="ListLabel 78"/>
    <w:qFormat/>
    <w:rPr>
      <w:sz w:val="20"/>
    </w:rPr>
  </w:style>
  <w:style w:type="character" w:styleId="ListLabel79">
    <w:name w:val="ListLabel 79"/>
    <w:qFormat/>
    <w:rPr>
      <w:sz w:val="20"/>
    </w:rPr>
  </w:style>
  <w:style w:type="character" w:styleId="ListLabel80">
    <w:name w:val="ListLabel 80"/>
    <w:qFormat/>
    <w:rPr>
      <w:sz w:val="20"/>
    </w:rPr>
  </w:style>
  <w:style w:type="character" w:styleId="ListLabel81">
    <w:name w:val="ListLabel 81"/>
    <w:qFormat/>
    <w:rPr>
      <w:sz w:val="20"/>
    </w:rPr>
  </w:style>
  <w:style w:type="character" w:styleId="ListLabel82">
    <w:name w:val="ListLabel 82"/>
    <w:qFormat/>
    <w:rPr>
      <w:sz w:val="20"/>
    </w:rPr>
  </w:style>
  <w:style w:type="character" w:styleId="ListLabel83">
    <w:name w:val="ListLabel 83"/>
    <w:qFormat/>
    <w:rPr>
      <w:sz w:val="20"/>
    </w:rPr>
  </w:style>
  <w:style w:type="character" w:styleId="ListLabel84">
    <w:name w:val="ListLabel 84"/>
    <w:qFormat/>
    <w:rPr>
      <w:sz w:val="20"/>
    </w:rPr>
  </w:style>
  <w:style w:type="character" w:styleId="ListLabel85">
    <w:name w:val="ListLabel 85"/>
    <w:qFormat/>
    <w:rPr>
      <w:sz w:val="20"/>
    </w:rPr>
  </w:style>
  <w:style w:type="character" w:styleId="ListLabel86">
    <w:name w:val="ListLabel 86"/>
    <w:qFormat/>
    <w:rPr>
      <w:sz w:val="20"/>
    </w:rPr>
  </w:style>
  <w:style w:type="character" w:styleId="ListLabel87">
    <w:name w:val="ListLabel 87"/>
    <w:qFormat/>
    <w:rPr>
      <w:sz w:val="20"/>
    </w:rPr>
  </w:style>
  <w:style w:type="character" w:styleId="ListLabel88">
    <w:name w:val="ListLabel 88"/>
    <w:qFormat/>
    <w:rPr>
      <w:sz w:val="20"/>
    </w:rPr>
  </w:style>
  <w:style w:type="character" w:styleId="ListLabel89">
    <w:name w:val="ListLabel 89"/>
    <w:qFormat/>
    <w:rPr>
      <w:sz w:val="20"/>
    </w:rPr>
  </w:style>
  <w:style w:type="character" w:styleId="ListLabel90">
    <w:name w:val="ListLabel 90"/>
    <w:qFormat/>
    <w:rPr>
      <w:sz w:val="20"/>
    </w:rPr>
  </w:style>
  <w:style w:type="character" w:styleId="ListLabel91">
    <w:name w:val="ListLabel 91"/>
    <w:qFormat/>
    <w:rPr>
      <w:sz w:val="20"/>
    </w:rPr>
  </w:style>
  <w:style w:type="character" w:styleId="ListLabel92">
    <w:name w:val="ListLabel 92"/>
    <w:qFormat/>
    <w:rPr>
      <w:sz w:val="20"/>
    </w:rPr>
  </w:style>
  <w:style w:type="character" w:styleId="ListLabel93">
    <w:name w:val="ListLabel 93"/>
    <w:qFormat/>
    <w:rPr>
      <w:sz w:val="20"/>
    </w:rPr>
  </w:style>
  <w:style w:type="character" w:styleId="ListLabel94">
    <w:name w:val="ListLabel 94"/>
    <w:qFormat/>
    <w:rPr>
      <w:sz w:val="20"/>
    </w:rPr>
  </w:style>
  <w:style w:type="character" w:styleId="ListLabel95">
    <w:name w:val="ListLabel 95"/>
    <w:qFormat/>
    <w:rPr>
      <w:sz w:val="20"/>
    </w:rPr>
  </w:style>
  <w:style w:type="character" w:styleId="ListLabel96">
    <w:name w:val="ListLabel 96"/>
    <w:qFormat/>
    <w:rPr>
      <w:sz w:val="20"/>
    </w:rPr>
  </w:style>
  <w:style w:type="character" w:styleId="ListLabel97">
    <w:name w:val="ListLabel 97"/>
    <w:qFormat/>
    <w:rPr>
      <w:sz w:val="20"/>
    </w:rPr>
  </w:style>
  <w:style w:type="character" w:styleId="ListLabel98">
    <w:name w:val="ListLabel 98"/>
    <w:qFormat/>
    <w:rPr>
      <w:sz w:val="20"/>
    </w:rPr>
  </w:style>
  <w:style w:type="character" w:styleId="ListLabel99">
    <w:name w:val="ListLabel 99"/>
    <w:qFormat/>
    <w:rPr>
      <w:sz w:val="20"/>
    </w:rPr>
  </w:style>
  <w:style w:type="character" w:styleId="ListLabel100">
    <w:name w:val="ListLabel 100"/>
    <w:qFormat/>
    <w:rPr>
      <w:sz w:val="20"/>
    </w:rPr>
  </w:style>
  <w:style w:type="character" w:styleId="ListLabel101">
    <w:name w:val="ListLabel 101"/>
    <w:qFormat/>
    <w:rPr>
      <w:sz w:val="20"/>
    </w:rPr>
  </w:style>
  <w:style w:type="character" w:styleId="ListLabel102">
    <w:name w:val="ListLabel 102"/>
    <w:qFormat/>
    <w:rPr>
      <w:sz w:val="20"/>
    </w:rPr>
  </w:style>
  <w:style w:type="character" w:styleId="ListLabel103">
    <w:name w:val="ListLabel 103"/>
    <w:qFormat/>
    <w:rPr>
      <w:sz w:val="20"/>
    </w:rPr>
  </w:style>
  <w:style w:type="character" w:styleId="ListLabel104">
    <w:name w:val="ListLabel 104"/>
    <w:qFormat/>
    <w:rPr>
      <w:sz w:val="20"/>
    </w:rPr>
  </w:style>
  <w:style w:type="character" w:styleId="ListLabel105">
    <w:name w:val="ListLabel 105"/>
    <w:qFormat/>
    <w:rPr>
      <w:sz w:val="20"/>
    </w:rPr>
  </w:style>
  <w:style w:type="character" w:styleId="ListLabel106">
    <w:name w:val="ListLabel 106"/>
    <w:qFormat/>
    <w:rPr>
      <w:sz w:val="20"/>
    </w:rPr>
  </w:style>
  <w:style w:type="character" w:styleId="ListLabel107">
    <w:name w:val="ListLabel 107"/>
    <w:qFormat/>
    <w:rPr>
      <w:sz w:val="20"/>
    </w:rPr>
  </w:style>
  <w:style w:type="character" w:styleId="ListLabel108">
    <w:name w:val="ListLabel 108"/>
    <w:qFormat/>
    <w:rPr>
      <w:sz w:val="20"/>
    </w:rPr>
  </w:style>
  <w:style w:type="character" w:styleId="ListLabel109">
    <w:name w:val="ListLabel 109"/>
    <w:qFormat/>
    <w:rPr>
      <w:sz w:val="20"/>
    </w:rPr>
  </w:style>
  <w:style w:type="character" w:styleId="ListLabel110">
    <w:name w:val="ListLabel 110"/>
    <w:qFormat/>
    <w:rPr>
      <w:sz w:val="20"/>
    </w:rPr>
  </w:style>
  <w:style w:type="character" w:styleId="ListLabel111">
    <w:name w:val="ListLabel 111"/>
    <w:qFormat/>
    <w:rPr>
      <w:sz w:val="20"/>
    </w:rPr>
  </w:style>
  <w:style w:type="character" w:styleId="ListLabel112">
    <w:name w:val="ListLabel 112"/>
    <w:qFormat/>
    <w:rPr>
      <w:sz w:val="20"/>
    </w:rPr>
  </w:style>
  <w:style w:type="character" w:styleId="ListLabel113">
    <w:name w:val="ListLabel 113"/>
    <w:qFormat/>
    <w:rPr>
      <w:sz w:val="20"/>
    </w:rPr>
  </w:style>
  <w:style w:type="character" w:styleId="ListLabel114">
    <w:name w:val="ListLabel 114"/>
    <w:qFormat/>
    <w:rPr>
      <w:sz w:val="20"/>
    </w:rPr>
  </w:style>
  <w:style w:type="character" w:styleId="ListLabel115">
    <w:name w:val="ListLabel 115"/>
    <w:qFormat/>
    <w:rPr>
      <w:sz w:val="20"/>
    </w:rPr>
  </w:style>
  <w:style w:type="character" w:styleId="ListLabel116">
    <w:name w:val="ListLabel 116"/>
    <w:qFormat/>
    <w:rPr>
      <w:sz w:val="20"/>
    </w:rPr>
  </w:style>
  <w:style w:type="character" w:styleId="ListLabel117">
    <w:name w:val="ListLabel 117"/>
    <w:qFormat/>
    <w:rPr>
      <w:sz w:val="20"/>
    </w:rPr>
  </w:style>
  <w:style w:type="character" w:styleId="ListLabel118">
    <w:name w:val="ListLabel 118"/>
    <w:qFormat/>
    <w:rPr>
      <w:sz w:val="20"/>
    </w:rPr>
  </w:style>
  <w:style w:type="character" w:styleId="ListLabel119">
    <w:name w:val="ListLabel 119"/>
    <w:qFormat/>
    <w:rPr>
      <w:sz w:val="20"/>
    </w:rPr>
  </w:style>
  <w:style w:type="character" w:styleId="ListLabel120">
    <w:name w:val="ListLabel 120"/>
    <w:qFormat/>
    <w:rPr>
      <w:sz w:val="20"/>
    </w:rPr>
  </w:style>
  <w:style w:type="character" w:styleId="ListLabel121">
    <w:name w:val="ListLabel 121"/>
    <w:qFormat/>
    <w:rPr>
      <w:sz w:val="20"/>
    </w:rPr>
  </w:style>
  <w:style w:type="character" w:styleId="ListLabel122">
    <w:name w:val="ListLabel 122"/>
    <w:qFormat/>
    <w:rPr>
      <w:sz w:val="20"/>
    </w:rPr>
  </w:style>
  <w:style w:type="character" w:styleId="ListLabel123">
    <w:name w:val="ListLabel 123"/>
    <w:qFormat/>
    <w:rPr>
      <w:sz w:val="20"/>
    </w:rPr>
  </w:style>
  <w:style w:type="character" w:styleId="ListLabel124">
    <w:name w:val="ListLabel 124"/>
    <w:qFormat/>
    <w:rPr>
      <w:sz w:val="20"/>
    </w:rPr>
  </w:style>
  <w:style w:type="character" w:styleId="ListLabel125">
    <w:name w:val="ListLabel 125"/>
    <w:qFormat/>
    <w:rPr>
      <w:sz w:val="20"/>
    </w:rPr>
  </w:style>
  <w:style w:type="character" w:styleId="ListLabel126">
    <w:name w:val="ListLabel 126"/>
    <w:qFormat/>
    <w:rPr>
      <w:sz w:val="20"/>
    </w:rPr>
  </w:style>
  <w:style w:type="character" w:styleId="ListLabel127">
    <w:name w:val="ListLabel 127"/>
    <w:qFormat/>
    <w:rPr>
      <w:sz w:val="20"/>
    </w:rPr>
  </w:style>
  <w:style w:type="character" w:styleId="ListLabel128">
    <w:name w:val="ListLabel 128"/>
    <w:qFormat/>
    <w:rPr>
      <w:sz w:val="20"/>
    </w:rPr>
  </w:style>
  <w:style w:type="character" w:styleId="ListLabel129">
    <w:name w:val="ListLabel 129"/>
    <w:qFormat/>
    <w:rPr>
      <w:sz w:val="20"/>
    </w:rPr>
  </w:style>
  <w:style w:type="character" w:styleId="ListLabel130">
    <w:name w:val="ListLabel 130"/>
    <w:qFormat/>
    <w:rPr>
      <w:sz w:val="20"/>
    </w:rPr>
  </w:style>
  <w:style w:type="character" w:styleId="ListLabel131">
    <w:name w:val="ListLabel 131"/>
    <w:qFormat/>
    <w:rPr>
      <w:sz w:val="20"/>
    </w:rPr>
  </w:style>
  <w:style w:type="character" w:styleId="ListLabel132">
    <w:name w:val="ListLabel 132"/>
    <w:qFormat/>
    <w:rPr>
      <w:sz w:val="20"/>
    </w:rPr>
  </w:style>
  <w:style w:type="character" w:styleId="ListLabel133">
    <w:name w:val="ListLabel 133"/>
    <w:qFormat/>
    <w:rPr>
      <w:sz w:val="20"/>
    </w:rPr>
  </w:style>
  <w:style w:type="character" w:styleId="ListLabel134">
    <w:name w:val="ListLabel 134"/>
    <w:qFormat/>
    <w:rPr>
      <w:sz w:val="20"/>
    </w:rPr>
  </w:style>
  <w:style w:type="character" w:styleId="ListLabel135">
    <w:name w:val="ListLabel 135"/>
    <w:qFormat/>
    <w:rPr>
      <w:sz w:val="20"/>
    </w:rPr>
  </w:style>
  <w:style w:type="character" w:styleId="ListLabel136">
    <w:name w:val="ListLabel 136"/>
    <w:qFormat/>
    <w:rPr>
      <w:sz w:val="20"/>
    </w:rPr>
  </w:style>
  <w:style w:type="character" w:styleId="ListLabel137">
    <w:name w:val="ListLabel 137"/>
    <w:qFormat/>
    <w:rPr>
      <w:sz w:val="20"/>
    </w:rPr>
  </w:style>
  <w:style w:type="character" w:styleId="ListLabel138">
    <w:name w:val="ListLabel 138"/>
    <w:qFormat/>
    <w:rPr>
      <w:sz w:val="20"/>
    </w:rPr>
  </w:style>
  <w:style w:type="character" w:styleId="ListLabel139">
    <w:name w:val="ListLabel 139"/>
    <w:qFormat/>
    <w:rPr>
      <w:sz w:val="20"/>
    </w:rPr>
  </w:style>
  <w:style w:type="character" w:styleId="ListLabel140">
    <w:name w:val="ListLabel 140"/>
    <w:qFormat/>
    <w:rPr>
      <w:sz w:val="20"/>
    </w:rPr>
  </w:style>
  <w:style w:type="character" w:styleId="ListLabel141">
    <w:name w:val="ListLabel 141"/>
    <w:qFormat/>
    <w:rPr>
      <w:sz w:val="20"/>
    </w:rPr>
  </w:style>
  <w:style w:type="character" w:styleId="ListLabel142">
    <w:name w:val="ListLabel 142"/>
    <w:qFormat/>
    <w:rPr>
      <w:sz w:val="20"/>
    </w:rPr>
  </w:style>
  <w:style w:type="character" w:styleId="ListLabel143">
    <w:name w:val="ListLabel 143"/>
    <w:qFormat/>
    <w:rPr>
      <w:sz w:val="20"/>
    </w:rPr>
  </w:style>
  <w:style w:type="character" w:styleId="ListLabel144">
    <w:name w:val="ListLabel 144"/>
    <w:qFormat/>
    <w:rPr>
      <w:sz w:val="20"/>
    </w:rPr>
  </w:style>
  <w:style w:type="character" w:styleId="ListLabel145">
    <w:name w:val="ListLabel 145"/>
    <w:qFormat/>
    <w:rPr>
      <w:sz w:val="20"/>
    </w:rPr>
  </w:style>
  <w:style w:type="character" w:styleId="ListLabel146">
    <w:name w:val="ListLabel 146"/>
    <w:qFormat/>
    <w:rPr>
      <w:sz w:val="20"/>
    </w:rPr>
  </w:style>
  <w:style w:type="character" w:styleId="ListLabel147">
    <w:name w:val="ListLabel 147"/>
    <w:qFormat/>
    <w:rPr>
      <w:sz w:val="20"/>
    </w:rPr>
  </w:style>
  <w:style w:type="character" w:styleId="ListLabel148">
    <w:name w:val="ListLabel 148"/>
    <w:qFormat/>
    <w:rPr>
      <w:sz w:val="20"/>
    </w:rPr>
  </w:style>
  <w:style w:type="character" w:styleId="ListLabel149">
    <w:name w:val="ListLabel 149"/>
    <w:qFormat/>
    <w:rPr>
      <w:sz w:val="20"/>
    </w:rPr>
  </w:style>
  <w:style w:type="character" w:styleId="ListLabel150">
    <w:name w:val="ListLabel 150"/>
    <w:qFormat/>
    <w:rPr>
      <w:sz w:val="20"/>
    </w:rPr>
  </w:style>
  <w:style w:type="character" w:styleId="ListLabel151">
    <w:name w:val="ListLabel 151"/>
    <w:qFormat/>
    <w:rPr>
      <w:sz w:val="20"/>
    </w:rPr>
  </w:style>
  <w:style w:type="character" w:styleId="ListLabel152">
    <w:name w:val="ListLabel 152"/>
    <w:qFormat/>
    <w:rPr>
      <w:sz w:val="20"/>
    </w:rPr>
  </w:style>
  <w:style w:type="character" w:styleId="ListLabel153">
    <w:name w:val="ListLabel 153"/>
    <w:qFormat/>
    <w:rPr>
      <w:sz w:val="20"/>
    </w:rPr>
  </w:style>
  <w:style w:type="character" w:styleId="ListLabel154">
    <w:name w:val="ListLabel 154"/>
    <w:qFormat/>
    <w:rPr>
      <w:sz w:val="20"/>
    </w:rPr>
  </w:style>
  <w:style w:type="character" w:styleId="ListLabel155">
    <w:name w:val="ListLabel 155"/>
    <w:qFormat/>
    <w:rPr>
      <w:sz w:val="20"/>
    </w:rPr>
  </w:style>
  <w:style w:type="character" w:styleId="ListLabel156">
    <w:name w:val="ListLabel 156"/>
    <w:qFormat/>
    <w:rPr>
      <w:sz w:val="20"/>
    </w:rPr>
  </w:style>
  <w:style w:type="character" w:styleId="ListLabel157">
    <w:name w:val="ListLabel 157"/>
    <w:qFormat/>
    <w:rPr>
      <w:sz w:val="20"/>
    </w:rPr>
  </w:style>
  <w:style w:type="character" w:styleId="ListLabel158">
    <w:name w:val="ListLabel 158"/>
    <w:qFormat/>
    <w:rPr>
      <w:sz w:val="20"/>
    </w:rPr>
  </w:style>
  <w:style w:type="character" w:styleId="ListLabel159">
    <w:name w:val="ListLabel 159"/>
    <w:qFormat/>
    <w:rPr>
      <w:sz w:val="20"/>
    </w:rPr>
  </w:style>
  <w:style w:type="character" w:styleId="ListLabel160">
    <w:name w:val="ListLabel 160"/>
    <w:qFormat/>
    <w:rPr>
      <w:sz w:val="20"/>
    </w:rPr>
  </w:style>
  <w:style w:type="character" w:styleId="ListLabel161">
    <w:name w:val="ListLabel 161"/>
    <w:qFormat/>
    <w:rPr>
      <w:sz w:val="20"/>
    </w:rPr>
  </w:style>
  <w:style w:type="character" w:styleId="ListLabel162">
    <w:name w:val="ListLabel 162"/>
    <w:qFormat/>
    <w:rPr>
      <w:sz w:val="20"/>
    </w:rPr>
  </w:style>
  <w:style w:type="character" w:styleId="ListLabel163">
    <w:name w:val="ListLabel 163"/>
    <w:qFormat/>
    <w:rPr>
      <w:sz w:val="20"/>
    </w:rPr>
  </w:style>
  <w:style w:type="character" w:styleId="ListLabel164">
    <w:name w:val="ListLabel 164"/>
    <w:qFormat/>
    <w:rPr>
      <w:sz w:val="20"/>
    </w:rPr>
  </w:style>
  <w:style w:type="character" w:styleId="ListLabel165">
    <w:name w:val="ListLabel 165"/>
    <w:qFormat/>
    <w:rPr>
      <w:sz w:val="20"/>
    </w:rPr>
  </w:style>
  <w:style w:type="character" w:styleId="ListLabel166">
    <w:name w:val="ListLabel 166"/>
    <w:qFormat/>
    <w:rPr>
      <w:sz w:val="20"/>
    </w:rPr>
  </w:style>
  <w:style w:type="character" w:styleId="ListLabel167">
    <w:name w:val="ListLabel 167"/>
    <w:qFormat/>
    <w:rPr>
      <w:sz w:val="20"/>
    </w:rPr>
  </w:style>
  <w:style w:type="character" w:styleId="ListLabel168">
    <w:name w:val="ListLabel 168"/>
    <w:qFormat/>
    <w:rPr>
      <w:sz w:val="20"/>
    </w:rPr>
  </w:style>
  <w:style w:type="character" w:styleId="ListLabel169">
    <w:name w:val="ListLabel 169"/>
    <w:qFormat/>
    <w:rPr>
      <w:sz w:val="20"/>
    </w:rPr>
  </w:style>
  <w:style w:type="character" w:styleId="ListLabel170">
    <w:name w:val="ListLabel 170"/>
    <w:qFormat/>
    <w:rPr>
      <w:sz w:val="20"/>
    </w:rPr>
  </w:style>
  <w:style w:type="character" w:styleId="ListLabel171">
    <w:name w:val="ListLabel 171"/>
    <w:qFormat/>
    <w:rPr>
      <w:sz w:val="20"/>
    </w:rPr>
  </w:style>
  <w:style w:type="character" w:styleId="ListLabel172">
    <w:name w:val="ListLabel 172"/>
    <w:qFormat/>
    <w:rPr>
      <w:sz w:val="20"/>
    </w:rPr>
  </w:style>
  <w:style w:type="character" w:styleId="ListLabel173">
    <w:name w:val="ListLabel 173"/>
    <w:qFormat/>
    <w:rPr>
      <w:sz w:val="20"/>
    </w:rPr>
  </w:style>
  <w:style w:type="character" w:styleId="ListLabel174">
    <w:name w:val="ListLabel 174"/>
    <w:qFormat/>
    <w:rPr>
      <w:sz w:val="20"/>
    </w:rPr>
  </w:style>
  <w:style w:type="character" w:styleId="ListLabel175">
    <w:name w:val="ListLabel 175"/>
    <w:qFormat/>
    <w:rPr>
      <w:sz w:val="20"/>
    </w:rPr>
  </w:style>
  <w:style w:type="character" w:styleId="ListLabel176">
    <w:name w:val="ListLabel 176"/>
    <w:qFormat/>
    <w:rPr>
      <w:sz w:val="20"/>
    </w:rPr>
  </w:style>
  <w:style w:type="character" w:styleId="ListLabel177">
    <w:name w:val="ListLabel 177"/>
    <w:qFormat/>
    <w:rPr>
      <w:sz w:val="20"/>
    </w:rPr>
  </w:style>
  <w:style w:type="character" w:styleId="ListLabel178">
    <w:name w:val="ListLabel 178"/>
    <w:qFormat/>
    <w:rPr>
      <w:sz w:val="20"/>
    </w:rPr>
  </w:style>
  <w:style w:type="character" w:styleId="ListLabel179">
    <w:name w:val="ListLabel 179"/>
    <w:qFormat/>
    <w:rPr>
      <w:sz w:val="20"/>
    </w:rPr>
  </w:style>
  <w:style w:type="character" w:styleId="ListLabel180">
    <w:name w:val="ListLabel 180"/>
    <w:qFormat/>
    <w:rPr>
      <w:sz w:val="20"/>
    </w:rPr>
  </w:style>
  <w:style w:type="character" w:styleId="ListLabel181">
    <w:name w:val="ListLabel 181"/>
    <w:qFormat/>
    <w:rPr>
      <w:sz w:val="20"/>
    </w:rPr>
  </w:style>
  <w:style w:type="character" w:styleId="ListLabel182">
    <w:name w:val="ListLabel 182"/>
    <w:qFormat/>
    <w:rPr>
      <w:sz w:val="20"/>
    </w:rPr>
  </w:style>
  <w:style w:type="character" w:styleId="ListLabel183">
    <w:name w:val="ListLabel 183"/>
    <w:qFormat/>
    <w:rPr>
      <w:sz w:val="20"/>
    </w:rPr>
  </w:style>
  <w:style w:type="character" w:styleId="ListLabel184">
    <w:name w:val="ListLabel 184"/>
    <w:qFormat/>
    <w:rPr>
      <w:sz w:val="20"/>
    </w:rPr>
  </w:style>
  <w:style w:type="character" w:styleId="ListLabel185">
    <w:name w:val="ListLabel 185"/>
    <w:qFormat/>
    <w:rPr>
      <w:sz w:val="20"/>
    </w:rPr>
  </w:style>
  <w:style w:type="character" w:styleId="ListLabel186">
    <w:name w:val="ListLabel 186"/>
    <w:qFormat/>
    <w:rPr>
      <w:sz w:val="20"/>
    </w:rPr>
  </w:style>
  <w:style w:type="character" w:styleId="ListLabel187">
    <w:name w:val="ListLabel 187"/>
    <w:qFormat/>
    <w:rPr>
      <w:sz w:val="20"/>
    </w:rPr>
  </w:style>
  <w:style w:type="character" w:styleId="ListLabel188">
    <w:name w:val="ListLabel 188"/>
    <w:qFormat/>
    <w:rPr>
      <w:sz w:val="20"/>
    </w:rPr>
  </w:style>
  <w:style w:type="character" w:styleId="ListLabel189">
    <w:name w:val="ListLabel 189"/>
    <w:qFormat/>
    <w:rPr>
      <w:sz w:val="20"/>
    </w:rPr>
  </w:style>
  <w:style w:type="character" w:styleId="ListLabel190">
    <w:name w:val="ListLabel 190"/>
    <w:qFormat/>
    <w:rPr>
      <w:sz w:val="20"/>
    </w:rPr>
  </w:style>
  <w:style w:type="character" w:styleId="ListLabel191">
    <w:name w:val="ListLabel 191"/>
    <w:qFormat/>
    <w:rPr>
      <w:sz w:val="20"/>
    </w:rPr>
  </w:style>
  <w:style w:type="character" w:styleId="ListLabel192">
    <w:name w:val="ListLabel 192"/>
    <w:qFormat/>
    <w:rPr>
      <w:sz w:val="20"/>
    </w:rPr>
  </w:style>
  <w:style w:type="character" w:styleId="ListLabel193">
    <w:name w:val="ListLabel 193"/>
    <w:qFormat/>
    <w:rPr>
      <w:sz w:val="20"/>
    </w:rPr>
  </w:style>
  <w:style w:type="character" w:styleId="ListLabel194">
    <w:name w:val="ListLabel 194"/>
    <w:qFormat/>
    <w:rPr>
      <w:sz w:val="20"/>
    </w:rPr>
  </w:style>
  <w:style w:type="character" w:styleId="ListLabel195">
    <w:name w:val="ListLabel 195"/>
    <w:qFormat/>
    <w:rPr>
      <w:sz w:val="20"/>
    </w:rPr>
  </w:style>
  <w:style w:type="character" w:styleId="ListLabel196">
    <w:name w:val="ListLabel 196"/>
    <w:qFormat/>
    <w:rPr>
      <w:sz w:val="20"/>
    </w:rPr>
  </w:style>
  <w:style w:type="character" w:styleId="ListLabel197">
    <w:name w:val="ListLabel 197"/>
    <w:qFormat/>
    <w:rPr>
      <w:sz w:val="20"/>
    </w:rPr>
  </w:style>
  <w:style w:type="character" w:styleId="ListLabel198">
    <w:name w:val="ListLabel 198"/>
    <w:qFormat/>
    <w:rPr>
      <w:sz w:val="20"/>
    </w:rPr>
  </w:style>
  <w:style w:type="character" w:styleId="ListLabel199">
    <w:name w:val="ListLabel 199"/>
    <w:qFormat/>
    <w:rPr>
      <w:sz w:val="20"/>
    </w:rPr>
  </w:style>
  <w:style w:type="character" w:styleId="ListLabel200">
    <w:name w:val="ListLabel 200"/>
    <w:qFormat/>
    <w:rPr>
      <w:sz w:val="20"/>
    </w:rPr>
  </w:style>
  <w:style w:type="character" w:styleId="ListLabel201">
    <w:name w:val="ListLabel 201"/>
    <w:qFormat/>
    <w:rPr>
      <w:sz w:val="20"/>
    </w:rPr>
  </w:style>
  <w:style w:type="character" w:styleId="ListLabel202">
    <w:name w:val="ListLabel 202"/>
    <w:qFormat/>
    <w:rPr>
      <w:sz w:val="20"/>
    </w:rPr>
  </w:style>
  <w:style w:type="character" w:styleId="ListLabel203">
    <w:name w:val="ListLabel 203"/>
    <w:qFormat/>
    <w:rPr>
      <w:sz w:val="20"/>
    </w:rPr>
  </w:style>
  <w:style w:type="character" w:styleId="ListLabel204">
    <w:name w:val="ListLabel 204"/>
    <w:qFormat/>
    <w:rPr>
      <w:sz w:val="20"/>
    </w:rPr>
  </w:style>
  <w:style w:type="character" w:styleId="ListLabel205">
    <w:name w:val="ListLabel 205"/>
    <w:qFormat/>
    <w:rPr>
      <w:sz w:val="20"/>
    </w:rPr>
  </w:style>
  <w:style w:type="character" w:styleId="ListLabel206">
    <w:name w:val="ListLabel 206"/>
    <w:qFormat/>
    <w:rPr>
      <w:sz w:val="20"/>
    </w:rPr>
  </w:style>
  <w:style w:type="character" w:styleId="ListLabel207">
    <w:name w:val="ListLabel 207"/>
    <w:qFormat/>
    <w:rPr>
      <w:sz w:val="20"/>
    </w:rPr>
  </w:style>
  <w:style w:type="character" w:styleId="ListLabel208">
    <w:name w:val="ListLabel 208"/>
    <w:qFormat/>
    <w:rPr>
      <w:sz w:val="20"/>
    </w:rPr>
  </w:style>
  <w:style w:type="character" w:styleId="ListLabel209">
    <w:name w:val="ListLabel 209"/>
    <w:qFormat/>
    <w:rPr>
      <w:sz w:val="20"/>
    </w:rPr>
  </w:style>
  <w:style w:type="character" w:styleId="ListLabel210">
    <w:name w:val="ListLabel 210"/>
    <w:qFormat/>
    <w:rPr>
      <w:sz w:val="20"/>
    </w:rPr>
  </w:style>
  <w:style w:type="character" w:styleId="ListLabel211">
    <w:name w:val="ListLabel 211"/>
    <w:qFormat/>
    <w:rPr>
      <w:sz w:val="20"/>
    </w:rPr>
  </w:style>
  <w:style w:type="character" w:styleId="ListLabel212">
    <w:name w:val="ListLabel 212"/>
    <w:qFormat/>
    <w:rPr>
      <w:sz w:val="20"/>
    </w:rPr>
  </w:style>
  <w:style w:type="character" w:styleId="ListLabel213">
    <w:name w:val="ListLabel 213"/>
    <w:qFormat/>
    <w:rPr>
      <w:sz w:val="20"/>
    </w:rPr>
  </w:style>
  <w:style w:type="character" w:styleId="ListLabel214">
    <w:name w:val="ListLabel 214"/>
    <w:qFormat/>
    <w:rPr>
      <w:sz w:val="20"/>
    </w:rPr>
  </w:style>
  <w:style w:type="character" w:styleId="ListLabel215">
    <w:name w:val="ListLabel 215"/>
    <w:qFormat/>
    <w:rPr>
      <w:sz w:val="20"/>
    </w:rPr>
  </w:style>
  <w:style w:type="character" w:styleId="ListLabel216">
    <w:name w:val="ListLabel 216"/>
    <w:qFormat/>
    <w:rPr>
      <w:sz w:val="20"/>
    </w:rPr>
  </w:style>
  <w:style w:type="character" w:styleId="ListLabel217">
    <w:name w:val="ListLabel 217"/>
    <w:qFormat/>
    <w:rPr>
      <w:sz w:val="20"/>
    </w:rPr>
  </w:style>
  <w:style w:type="character" w:styleId="ListLabel218">
    <w:name w:val="ListLabel 218"/>
    <w:qFormat/>
    <w:rPr>
      <w:sz w:val="20"/>
    </w:rPr>
  </w:style>
  <w:style w:type="character" w:styleId="ListLabel219">
    <w:name w:val="ListLabel 219"/>
    <w:qFormat/>
    <w:rPr>
      <w:sz w:val="20"/>
    </w:rPr>
  </w:style>
  <w:style w:type="character" w:styleId="ListLabel220">
    <w:name w:val="ListLabel 220"/>
    <w:qFormat/>
    <w:rPr>
      <w:sz w:val="20"/>
    </w:rPr>
  </w:style>
  <w:style w:type="character" w:styleId="ListLabel221">
    <w:name w:val="ListLabel 221"/>
    <w:qFormat/>
    <w:rPr>
      <w:sz w:val="20"/>
    </w:rPr>
  </w:style>
  <w:style w:type="character" w:styleId="ListLabel222">
    <w:name w:val="ListLabel 222"/>
    <w:qFormat/>
    <w:rPr>
      <w:sz w:val="20"/>
    </w:rPr>
  </w:style>
  <w:style w:type="character" w:styleId="ListLabel223">
    <w:name w:val="ListLabel 223"/>
    <w:qFormat/>
    <w:rPr>
      <w:sz w:val="20"/>
    </w:rPr>
  </w:style>
  <w:style w:type="character" w:styleId="ListLabel224">
    <w:name w:val="ListLabel 224"/>
    <w:qFormat/>
    <w:rPr>
      <w:sz w:val="20"/>
    </w:rPr>
  </w:style>
  <w:style w:type="character" w:styleId="ListLabel225">
    <w:name w:val="ListLabel 225"/>
    <w:qFormat/>
    <w:rPr>
      <w:sz w:val="20"/>
    </w:rPr>
  </w:style>
  <w:style w:type="character" w:styleId="ListLabel226">
    <w:name w:val="ListLabel 226"/>
    <w:qFormat/>
    <w:rPr>
      <w:sz w:val="20"/>
    </w:rPr>
  </w:style>
  <w:style w:type="character" w:styleId="ListLabel227">
    <w:name w:val="ListLabel 227"/>
    <w:qFormat/>
    <w:rPr>
      <w:sz w:val="20"/>
    </w:rPr>
  </w:style>
  <w:style w:type="character" w:styleId="ListLabel228">
    <w:name w:val="ListLabel 228"/>
    <w:qFormat/>
    <w:rPr>
      <w:sz w:val="20"/>
    </w:rPr>
  </w:style>
  <w:style w:type="character" w:styleId="ListLabel229">
    <w:name w:val="ListLabel 229"/>
    <w:qFormat/>
    <w:rPr>
      <w:sz w:val="20"/>
    </w:rPr>
  </w:style>
  <w:style w:type="character" w:styleId="ListLabel230">
    <w:name w:val="ListLabel 230"/>
    <w:qFormat/>
    <w:rPr>
      <w:sz w:val="20"/>
    </w:rPr>
  </w:style>
  <w:style w:type="character" w:styleId="ListLabel231">
    <w:name w:val="ListLabel 231"/>
    <w:qFormat/>
    <w:rPr>
      <w:sz w:val="20"/>
    </w:rPr>
  </w:style>
  <w:style w:type="character" w:styleId="ListLabel232">
    <w:name w:val="ListLabel 232"/>
    <w:qFormat/>
    <w:rPr>
      <w:sz w:val="20"/>
    </w:rPr>
  </w:style>
  <w:style w:type="character" w:styleId="ListLabel233">
    <w:name w:val="ListLabel 233"/>
    <w:qFormat/>
    <w:rPr>
      <w:sz w:val="20"/>
    </w:rPr>
  </w:style>
  <w:style w:type="character" w:styleId="ListLabel234">
    <w:name w:val="ListLabel 234"/>
    <w:qFormat/>
    <w:rPr>
      <w:sz w:val="20"/>
    </w:rPr>
  </w:style>
  <w:style w:type="character" w:styleId="ListLabel235">
    <w:name w:val="ListLabel 235"/>
    <w:qFormat/>
    <w:rPr>
      <w:sz w:val="20"/>
    </w:rPr>
  </w:style>
  <w:style w:type="character" w:styleId="ListLabel236">
    <w:name w:val="ListLabel 236"/>
    <w:qFormat/>
    <w:rPr>
      <w:sz w:val="20"/>
    </w:rPr>
  </w:style>
  <w:style w:type="character" w:styleId="ListLabel237">
    <w:name w:val="ListLabel 237"/>
    <w:qFormat/>
    <w:rPr>
      <w:sz w:val="20"/>
    </w:rPr>
  </w:style>
  <w:style w:type="character" w:styleId="ListLabel238">
    <w:name w:val="ListLabel 238"/>
    <w:qFormat/>
    <w:rPr>
      <w:sz w:val="20"/>
    </w:rPr>
  </w:style>
  <w:style w:type="character" w:styleId="ListLabel239">
    <w:name w:val="ListLabel 239"/>
    <w:qFormat/>
    <w:rPr>
      <w:sz w:val="20"/>
    </w:rPr>
  </w:style>
  <w:style w:type="character" w:styleId="ListLabel240">
    <w:name w:val="ListLabel 240"/>
    <w:qFormat/>
    <w:rPr>
      <w:sz w:val="20"/>
    </w:rPr>
  </w:style>
  <w:style w:type="character" w:styleId="ListLabel241">
    <w:name w:val="ListLabel 241"/>
    <w:qFormat/>
    <w:rPr>
      <w:sz w:val="20"/>
    </w:rPr>
  </w:style>
  <w:style w:type="character" w:styleId="ListLabel242">
    <w:name w:val="ListLabel 242"/>
    <w:qFormat/>
    <w:rPr>
      <w:sz w:val="20"/>
    </w:rPr>
  </w:style>
  <w:style w:type="character" w:styleId="ListLabel243">
    <w:name w:val="ListLabel 243"/>
    <w:qFormat/>
    <w:rPr>
      <w:sz w:val="20"/>
    </w:rPr>
  </w:style>
  <w:style w:type="character" w:styleId="ListLabel244">
    <w:name w:val="ListLabel 244"/>
    <w:qFormat/>
    <w:rPr>
      <w:rFonts w:ascii="Gotham Book" w:hAnsi="Gotham Book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Style21">
    <w:name w:val="Header"/>
    <w:basedOn w:val="Normal"/>
    <w:link w:val="a5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7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d35cd6"/>
    <w:pPr>
      <w:spacing w:before="0" w:after="0"/>
      <w:ind w:left="720" w:hanging="0"/>
      <w:contextualSpacing/>
    </w:pPr>
    <w:rPr/>
  </w:style>
  <w:style w:type="paragraph" w:styleId="Informationblocktitle" w:customStyle="1">
    <w:name w:val="information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rainingprogramblocktitle" w:customStyle="1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choolpagetagsitem" w:customStyle="1">
    <w:name w:val="school-page__tags-item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title" w:customStyle="1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semititle" w:customStyle="1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025e23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go@travelclass.org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Relationship Id="rId9" Type="http://schemas.openxmlformats.org/officeDocument/2006/relationships/image" Target="media/image_rId9_document.jpeg"/><Relationship Id="rId10" Type="http://schemas.openxmlformats.org/officeDocument/2006/relationships/image" Target="media/image_rId10_document.jpe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LibreOffice/6.0.7.3$Linux_X86_64 LibreOffice_project/00m0$Build-3</Application>
  <Pages>2</Pages>
  <Words>104</Words>
  <Characters>815</Characters>
  <CharactersWithSpaces>877</CharactersWithSpaces>
  <Paragraphs>46</Paragraphs>
  <Company>yunpress@mail.ru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2019-12-04T17:34:00Z</dcterms:created>
  <dc:creator>Алина Кривошеева</dc:creator>
  <dc:description/>
  <dc:language>ru-RU</dc:language>
  <cp:lastModifiedBy/>
  <cp:lastPrinted>2019-11-14T09:27:00Z</cp:lastPrinted>
  <dcterms:modified xsi:type="dcterms:W3CDTF">2020-01-15T10:58:54Z</dcterms:modified>
  <cp:revision>6</cp:revision>
  <dc:subject/>
  <dc:title>ОАО «Бнк» г. МоскваБИК 123456789, К/с 1234567890123467890, Р/с 1234567890123467890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