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Bayswater University of Brighton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Queensdown School Road, Brighton BN2 4GP, UK,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Bayswater English language school programmes are known all over the UK, and one of the most convenient locations by the sea is Brighton. It's a vibrant, youthful city with students from all over the world and also the happiest place to live in the UK. Those who want a break from the noise of the capital will love the tranquil atmosphere, cries of seagulls and sandy beaches. Students will be living and studying at the University of Brighton, one of Britain's top 100 universities. The university is popular for its creative writing and teaching. </w:t>
            </w:r>
          </w:p>
          <w:p>
            <w:r>
              <w:t xml:space="preserve">Children have a packed timetable. They have English lessons in the morning, and then a hot lunch and other activities. There are t-shirt-making workshops, games, sports competitions and excursions around the city. A weekend trip to London will be arranged and includes a Thames cruise, London Eye amusement park and a walk in the centre of the capital city. In the evening there are discos, quizzes, cinema and karaoke. </w:t>
            </w:r>
          </w:p>
          <w:p>
            <w:r>
              <w:t xml:space="preserve">Children are accommodated in single rooms with shared facilities in the University Residence. The campus has a spacious common room and laundry facilities. Rooms are cleaned and linen is changed once a week. Meals are served three times a day in the dining hall and students receive packed lunches on weekends. All year-round programmes include double accommodation in a host family.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Residential and Host Family options available</w:t>
            </w:r>
          </w:p>
          <w:p>
            <w:pPr>
              <w:pStyle w:val="ListParagraph"/>
              <w:numPr>
                <w:ilvl w:val="0"/>
                <w:numId w:val="1"/>
              </w:numPr>
              <w:rPr/>
            </w:pPr>
            <w:r>
              <w:rPr/>
              <w:t xml:space="preserve">Single bedrooms arranged in flats of 6-8 rooms with shared bathroom facilities</w:t>
            </w:r>
          </w:p>
          <w:p>
            <w:pPr>
              <w:pStyle w:val="ListParagraph"/>
              <w:numPr>
                <w:ilvl w:val="0"/>
                <w:numId w:val="1"/>
              </w:numPr>
              <w:rPr/>
            </w:pPr>
            <w:r>
              <w:rPr/>
              <w:t xml:space="preserve">Weekly bus pass included</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Spacious classrooms with interactive boards </w:t>
            </w:r>
          </w:p>
          <w:p>
            <w:pPr>
              <w:pStyle w:val="ListParagraph"/>
              <w:numPr>
                <w:ilvl w:val="0"/>
                <w:numId w:val="2"/>
              </w:numPr>
              <w:rPr/>
            </w:pPr>
            <w:r>
              <w:rPr/>
              <w:t xml:space="preserve">Dining room</w:t>
            </w:r>
          </w:p>
          <w:p>
            <w:pPr>
              <w:pStyle w:val="ListParagraph"/>
              <w:numPr>
                <w:ilvl w:val="0"/>
                <w:numId w:val="2"/>
              </w:numPr>
              <w:rPr/>
            </w:pPr>
            <w:r>
              <w:rPr/>
              <w:t xml:space="preserve">Shop on campus </w:t>
            </w:r>
          </w:p>
          <w:p>
            <w:pPr>
              <w:pStyle w:val="ListParagraph"/>
              <w:numPr>
                <w:ilvl w:val="0"/>
                <w:numId w:val="2"/>
              </w:numPr>
              <w:rPr/>
            </w:pPr>
            <w:r>
              <w:rPr/>
              <w:t xml:space="preserve">Free WiFi access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Ice Breakers</w:t>
            </w:r>
          </w:p>
          <w:p>
            <w:pPr>
              <w:pStyle w:val="ListParagraph"/>
              <w:numPr>
                <w:ilvl w:val="0"/>
                <w:numId w:val="3"/>
              </w:numPr>
              <w:rPr/>
            </w:pPr>
            <w:r>
              <w:rPr/>
              <w:t xml:space="preserve">Sports Activities</w:t>
            </w:r>
          </w:p>
          <w:p>
            <w:pPr>
              <w:pStyle w:val="ListParagraph"/>
              <w:numPr>
                <w:ilvl w:val="0"/>
                <w:numId w:val="3"/>
              </w:numPr>
              <w:rPr/>
            </w:pPr>
            <w:r>
              <w:rPr/>
              <w:t xml:space="preserve">Cultural Activities</w:t>
            </w:r>
          </w:p>
          <w:p>
            <w:pPr>
              <w:pStyle w:val="ListParagraph"/>
              <w:numPr>
                <w:ilvl w:val="0"/>
                <w:numId w:val="3"/>
              </w:numPr>
              <w:rPr/>
            </w:pPr>
            <w:r>
              <w:rPr/>
              <w:t xml:space="preserve">Arts &amp; Media</w:t>
            </w:r>
          </w:p>
          <w:p>
            <w:pPr>
              <w:pStyle w:val="ListParagraph"/>
              <w:numPr>
                <w:ilvl w:val="0"/>
                <w:numId w:val="3"/>
              </w:numPr>
              <w:rPr/>
            </w:pPr>
            <w:r>
              <w:rPr/>
              <w:t xml:space="preserve">Large Group Activities</w:t>
            </w:r>
          </w:p>
          <w:p>
            <w:pPr>
              <w:pStyle w:val="ListParagraph"/>
              <w:numPr>
                <w:ilvl w:val="0"/>
                <w:numId w:val="3"/>
              </w:numPr>
              <w:rPr/>
            </w:pPr>
            <w:r>
              <w:rPr/>
              <w:t xml:space="preserve">Back Pocket Games</w:t>
            </w:r>
          </w:p>
          <w:p>
            <w:pPr>
              <w:pStyle w:val="ListParagraph"/>
              <w:numPr>
                <w:ilvl w:val="0"/>
                <w:numId w:val="3"/>
              </w:numPr>
              <w:rPr/>
            </w:pPr>
            <w:r>
              <w:rPr/>
              <w:t xml:space="preserve">Chillin' Out Games</w:t>
            </w:r>
          </w:p>
          <w:p>
            <w:pPr>
              <w:pStyle w:val="ListParagraph"/>
              <w:numPr>
                <w:ilvl w:val="0"/>
                <w:numId w:val="3"/>
              </w:numPr>
              <w:rPr/>
            </w:pPr>
            <w:r>
              <w:rPr/>
              <w:t xml:space="preserve">Drama and Performance</w:t>
            </w:r>
          </w:p>
          <w:p>
            <w:pPr>
              <w:pStyle w:val="ListParagraph"/>
              <w:numPr>
                <w:ilvl w:val="0"/>
                <w:numId w:val="3"/>
              </w:numPr>
              <w:rPr/>
            </w:pPr>
            <w:r>
              <w:rPr/>
              <w:t xml:space="preserve">Beach and Park Games</w:t>
            </w:r>
          </w:p>
          <w:p>
            <w:pPr>
              <w:pStyle w:val="ListParagraph"/>
              <w:numPr>
                <w:ilvl w:val="0"/>
                <w:numId w:val="3"/>
              </w:numPr>
              <w:rPr/>
            </w:pPr>
            <w:r>
              <w:rPr/>
              <w:t xml:space="preserve">Evening Activities</w:t>
            </w:r>
          </w:p>
          <w:p>
            <w:pPr>
              <w:pStyle w:val="ListParagraph"/>
              <w:numPr>
                <w:ilvl w:val="0"/>
                <w:numId w:val="3"/>
              </w:numPr>
              <w:rPr/>
            </w:pPr>
            <w:r>
              <w:rPr/>
              <w:t xml:space="preserve">Coach Games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Classes are held at the Moulsecoomb campus, a short walk from Hollingbury Park. Classrooms are equipped with interactive whiteboards. The language course is 15 hours or 20 lessons per week. Students take an English placement test before arrival and are allocated to a maximum of 17 students per class based on their results. There are two teachers for each class. In the first half of the course the students work on enlarging their vocabulary and improving their pronunciation and grammar; in the second half they study the language and culture through geography. Teachers use the communicative method. All levels are available.</w:t>
            </w:r>
          </w:p>
          <w:p>
            <w:r>
              <w:t xml:space="preserve"/>
            </w:r>
          </w:p>
          <w:p>
            <w:pPr>
              <w:pStyle w:val="ListParagraph"/>
              <w:numPr>
                <w:ilvl w:val="0"/>
                <w:numId w:val="4"/>
              </w:numPr>
              <w:rPr/>
            </w:pPr>
            <w:r>
              <w:rPr/>
              <w:t xml:space="preserve">15-hour English course per week</w:t>
            </w:r>
          </w:p>
          <w:p>
            <w:pPr>
              <w:pStyle w:val="ListParagraph"/>
              <w:numPr>
                <w:ilvl w:val="0"/>
                <w:numId w:val="4"/>
              </w:numPr>
              <w:rPr/>
            </w:pPr>
            <w:r>
              <w:rPr/>
              <w:t xml:space="preserve">Course materials</w:t>
            </w:r>
          </w:p>
          <w:p>
            <w:pPr>
              <w:pStyle w:val="ListParagraph"/>
              <w:numPr>
                <w:ilvl w:val="0"/>
                <w:numId w:val="4"/>
              </w:numPr>
              <w:rPr/>
            </w:pPr>
            <w:r>
              <w:rPr/>
              <w:t xml:space="preserve">Certificate of Course Completion</w:t>
            </w:r>
          </w:p>
          <w:p>
            <w:pPr>
              <w:pStyle w:val="ListParagraph"/>
              <w:numPr>
                <w:ilvl w:val="0"/>
                <w:numId w:val="4"/>
              </w:numPr>
              <w:rPr/>
            </w:pPr>
            <w:r>
              <w:rPr/>
              <w:t xml:space="preserve">Single rooms on campus with shared facilities</w:t>
            </w:r>
          </w:p>
          <w:p>
            <w:pPr>
              <w:pStyle w:val="ListParagraph"/>
              <w:numPr>
                <w:ilvl w:val="0"/>
                <w:numId w:val="4"/>
              </w:numPr>
              <w:rPr/>
            </w:pPr>
            <w:r>
              <w:rPr/>
              <w:t xml:space="preserve">Leisure and excursion programme </w:t>
            </w:r>
          </w:p>
          <w:p>
            <w:pPr>
              <w:pStyle w:val="ListParagraph"/>
              <w:numPr>
                <w:ilvl w:val="0"/>
                <w:numId w:val="4"/>
              </w:numPr>
              <w:rPr/>
            </w:pPr>
            <w:r>
              <w:rPr/>
              <w:t xml:space="preserve">Three meals per day</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Transfer from and to the airport</w:t>
            </w:r>
          </w:p>
          <w:p>
            <w:r>
              <w:t xml:space="preserve">Not included:</w:t>
            </w:r>
          </w:p>
          <w:p>
            <w:r>
              <w:t xml:space="preserve"/>
            </w:r>
          </w:p>
          <w:p>
            <w:pPr>
              <w:pStyle w:val="ListParagraph"/>
              <w:numPr>
                <w:ilvl w:val="0"/>
                <w:numId w:val="5"/>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day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 day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Brighton orientation walk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T-shirt making workshop</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Activities on campus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Robot Wars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Royal Pavilion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Lip Sync Battle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including Thames Cruise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 including Thames Cruise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Dinner in London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Optional full day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Optional full day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Activities on campus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LSC Championship</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